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5F" w:rsidRPr="009A3853" w:rsidRDefault="007E365F" w:rsidP="007E365F">
      <w:pPr>
        <w:shd w:val="clear" w:color="auto" w:fill="FFFFFF"/>
        <w:spacing w:after="240" w:line="240" w:lineRule="auto"/>
        <w:ind w:left="360"/>
        <w:jc w:val="center"/>
        <w:rPr>
          <w:rFonts w:ascii="Arial" w:eastAsia="Times New Roman" w:hAnsi="Arial" w:cs="Arial"/>
          <w:color w:val="7B868F"/>
          <w:szCs w:val="21"/>
          <w:lang w:eastAsia="tr-TR"/>
        </w:rPr>
      </w:pPr>
      <w:bookmarkStart w:id="0" w:name="_GoBack"/>
      <w:bookmarkEnd w:id="0"/>
      <w:r w:rsidRPr="009A3853">
        <w:rPr>
          <w:rFonts w:ascii="Arial" w:eastAsia="Times New Roman" w:hAnsi="Arial" w:cs="Arial"/>
          <w:b/>
          <w:bCs/>
          <w:color w:val="7B868F"/>
          <w:szCs w:val="21"/>
          <w:lang w:eastAsia="tr-TR"/>
        </w:rPr>
        <w:t>ÜCRETLİ USTA ÖĞRETİCİ BAŞVURU DEĞERLENDİRME FORMU</w:t>
      </w:r>
    </w:p>
    <w:tbl>
      <w:tblPr>
        <w:tblW w:w="0" w:type="auto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366"/>
        <w:gridCol w:w="1725"/>
      </w:tblGrid>
      <w:tr w:rsidR="007E365F" w:rsidRPr="00E04D4B" w:rsidTr="00153F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 </w:t>
            </w: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 ALANINDA EĞİTİM</w:t>
            </w:r>
          </w:p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(Bu bölümden sadece biri değerlendirilecektir)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Tezli Yüksek 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Fakültesi (Lisans)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Ustalık Belgesi / Meslek Lisesi Diploması / 4. Seviye Kurs Bitirme Belgesi / 4. Seviye Mesleki Yeterlilik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ALANINDA EĞİTİM PUANI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</w:t>
            </w:r>
          </w:p>
        </w:tc>
      </w:tr>
      <w:tr w:rsidR="007E365F" w:rsidRPr="00E04D4B" w:rsidTr="00153F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ALANINDA HİZMET/İŞ DENEYİMİ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 Hizmet / İş Deneyimi Yıl İçin 1 Puan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 / İŞ DENEYİMİ PUANI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</w:tr>
      <w:tr w:rsidR="00184789" w:rsidRPr="00E04D4B" w:rsidTr="00153F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Tezli Yüksek 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7E365F" w:rsidRPr="00E04D4B" w:rsidTr="00153F5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 PUAN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847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Pedagojik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formasyon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Tezsiz Yüksek 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184789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184789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Lisan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4789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Usta Öğreticilik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E365F" w:rsidRPr="00E04D4B" w:rsidTr="00153F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8478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 PUAN TOPLAMI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184789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</w:tr>
      <w:tr w:rsidR="007E365F" w:rsidRPr="00E04D4B" w:rsidTr="00153F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PUAN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365F" w:rsidRPr="00E04D4B" w:rsidRDefault="007E365F" w:rsidP="00153F53">
            <w:pPr>
              <w:spacing w:after="240" w:line="240" w:lineRule="auto"/>
              <w:ind w:lef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4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100</w:t>
            </w:r>
          </w:p>
        </w:tc>
      </w:tr>
    </w:tbl>
    <w:p w:rsidR="00EB34F6" w:rsidRDefault="00EB34F6" w:rsidP="00EB34F6">
      <w:pPr>
        <w:shd w:val="clear" w:color="auto" w:fill="FFFFFF"/>
        <w:spacing w:after="240" w:line="240" w:lineRule="auto"/>
        <w:ind w:left="360"/>
        <w:jc w:val="both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</w:p>
    <w:p w:rsidR="007E365F" w:rsidRPr="00EB34F6" w:rsidRDefault="007E365F" w:rsidP="00EB34F6">
      <w:pPr>
        <w:shd w:val="clear" w:color="auto" w:fill="FFFFFF"/>
        <w:spacing w:after="240" w:line="240" w:lineRule="auto"/>
        <w:ind w:left="360"/>
        <w:jc w:val="both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 </w:t>
      </w:r>
      <w:proofErr w:type="gramStart"/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AÇIKLAMALAR :</w:t>
      </w:r>
      <w:proofErr w:type="gramEnd"/>
    </w:p>
    <w:p w:rsidR="007E365F" w:rsidRPr="00EB34F6" w:rsidRDefault="007E365F" w:rsidP="007E365F">
      <w:pPr>
        <w:shd w:val="clear" w:color="auto" w:fill="FFFFFF"/>
        <w:spacing w:after="240" w:line="240" w:lineRule="auto"/>
        <w:ind w:left="450" w:hanging="360"/>
        <w:jc w:val="both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1-      Alanında hizmet / iş deneyimi "eğitici sigorta günü/360" olarak hesaplanacaktır.</w:t>
      </w:r>
    </w:p>
    <w:p w:rsidR="007E365F" w:rsidRPr="00EB34F6" w:rsidRDefault="007E365F" w:rsidP="007E365F">
      <w:pPr>
        <w:shd w:val="clear" w:color="auto" w:fill="FFFFFF"/>
        <w:spacing w:after="240" w:line="240" w:lineRule="auto"/>
        <w:ind w:left="450" w:hanging="360"/>
        <w:jc w:val="both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2-      Alanında hizmet / iş deneyimi hesabında, kamu kurum ve kuruluşları ile Milli Eğitim Bakanlığı'na bağlı resmi ve özel kurumlardaki eğitici olarak çalıştığı süreler dikkate alınacaktır.</w:t>
      </w:r>
    </w:p>
    <w:p w:rsidR="007E365F" w:rsidRPr="00EB34F6" w:rsidRDefault="007E365F" w:rsidP="007E365F">
      <w:pPr>
        <w:shd w:val="clear" w:color="auto" w:fill="FFFFFF"/>
        <w:spacing w:after="240" w:line="240" w:lineRule="auto"/>
        <w:ind w:left="450" w:hanging="360"/>
        <w:jc w:val="both"/>
        <w:rPr>
          <w:rFonts w:ascii="Arial" w:eastAsia="Times New Roman" w:hAnsi="Arial" w:cs="Arial"/>
          <w:color w:val="7B868F"/>
          <w:sz w:val="16"/>
          <w:szCs w:val="16"/>
          <w:lang w:eastAsia="tr-TR"/>
        </w:rPr>
      </w:pPr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3-      Puanların eşitliği halinde sırasıyla; alanında eğitim seviyesi en yüksek olana, eğitim alanında mesleki deneyimi fazla olana öncelik verilir; eşitliğin devamı halinde kura ile belirlenir.</w:t>
      </w:r>
    </w:p>
    <w:p w:rsidR="003D4660" w:rsidRDefault="007E365F" w:rsidP="001132F7">
      <w:pPr>
        <w:shd w:val="clear" w:color="auto" w:fill="FFFFFF"/>
        <w:spacing w:after="240" w:line="240" w:lineRule="auto"/>
        <w:ind w:left="450" w:hanging="360"/>
        <w:jc w:val="both"/>
      </w:pPr>
      <w:r w:rsidRPr="00EB34F6">
        <w:rPr>
          <w:rFonts w:ascii="Arial" w:eastAsia="Times New Roman" w:hAnsi="Arial" w:cs="Arial"/>
          <w:color w:val="7B868F"/>
          <w:sz w:val="16"/>
          <w:szCs w:val="16"/>
          <w:lang w:eastAsia="tr-TR"/>
        </w:rPr>
        <w:t>4-      Eğitim Fakültesi mezunları Pedagojik Formasyon belgesinden ayrıca puan almayacaktır.</w:t>
      </w:r>
    </w:p>
    <w:sectPr w:rsidR="003D4660" w:rsidSect="00EB34F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80"/>
    <w:rsid w:val="001132F7"/>
    <w:rsid w:val="00184789"/>
    <w:rsid w:val="003D4660"/>
    <w:rsid w:val="007047A4"/>
    <w:rsid w:val="007E365F"/>
    <w:rsid w:val="00E41E80"/>
    <w:rsid w:val="00E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CED62-ED09-4F13-896C-8D85C05F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2023-07-31T12:22:00Z</dcterms:created>
  <dcterms:modified xsi:type="dcterms:W3CDTF">2023-07-31T12:22:00Z</dcterms:modified>
</cp:coreProperties>
</file>